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line="240" w:lineRule="auto"/>
        <w:rPr>
          <w:rFonts w:ascii="Nunito Sans" w:cs="Nunito Sans" w:eastAsia="Nunito Sans" w:hAnsi="Nunito Sans"/>
          <w:sz w:val="24"/>
          <w:szCs w:val="24"/>
        </w:rPr>
      </w:pPr>
      <w:r w:rsidDel="00000000" w:rsidR="00000000" w:rsidRPr="00000000">
        <w:rPr>
          <w:rFonts w:ascii="Nunito Sans" w:cs="Nunito Sans" w:eastAsia="Nunito Sans" w:hAnsi="Nunito Sans"/>
          <w:sz w:val="24"/>
          <w:szCs w:val="24"/>
          <w:rtl w:val="0"/>
        </w:rPr>
        <w:t xml:space="preserve">Dear Elana Mendelson,</w:t>
      </w:r>
    </w:p>
    <w:p w:rsidR="00000000" w:rsidDel="00000000" w:rsidP="00000000" w:rsidRDefault="00000000" w:rsidRPr="00000000" w14:paraId="00000003">
      <w:pPr>
        <w:spacing w:line="240" w:lineRule="auto"/>
        <w:rPr>
          <w:rFonts w:ascii="Nunito Sans" w:cs="Nunito Sans" w:eastAsia="Nunito Sans" w:hAnsi="Nunito Sans"/>
          <w:sz w:val="24"/>
          <w:szCs w:val="24"/>
        </w:rPr>
      </w:pPr>
      <w:r w:rsidDel="00000000" w:rsidR="00000000" w:rsidRPr="00000000">
        <w:rPr>
          <w:rtl w:val="0"/>
        </w:rPr>
      </w:r>
    </w:p>
    <w:p w:rsidR="00000000" w:rsidDel="00000000" w:rsidP="00000000" w:rsidRDefault="00000000" w:rsidRPr="00000000" w14:paraId="00000004">
      <w:pPr>
        <w:spacing w:line="240" w:lineRule="auto"/>
        <w:rPr>
          <w:rFonts w:ascii="Nunito Sans" w:cs="Nunito Sans" w:eastAsia="Nunito Sans" w:hAnsi="Nunito Sans"/>
          <w:sz w:val="24"/>
          <w:szCs w:val="24"/>
        </w:rPr>
      </w:pPr>
      <w:r w:rsidDel="00000000" w:rsidR="00000000" w:rsidRPr="00000000">
        <w:rPr>
          <w:rFonts w:ascii="Nunito Sans" w:cs="Nunito Sans" w:eastAsia="Nunito Sans" w:hAnsi="Nunito Sans"/>
          <w:sz w:val="24"/>
          <w:szCs w:val="24"/>
          <w:rtl w:val="0"/>
        </w:rPr>
        <w:t xml:space="preserve">I am writing in support of, and to urge you to consider, the recommendations submitted by Earth Law Center (ELC) regarding their views on the BBNJ and the United State’s position in negotiations (85 FR 6010).</w:t>
      </w:r>
    </w:p>
    <w:p w:rsidR="00000000" w:rsidDel="00000000" w:rsidP="00000000" w:rsidRDefault="00000000" w:rsidRPr="00000000" w14:paraId="00000005">
      <w:pPr>
        <w:spacing w:line="240" w:lineRule="auto"/>
        <w:rPr>
          <w:rFonts w:ascii="Nunito Sans" w:cs="Nunito Sans" w:eastAsia="Nunito Sans" w:hAnsi="Nunito Sans"/>
          <w:sz w:val="24"/>
          <w:szCs w:val="24"/>
        </w:rPr>
      </w:pPr>
      <w:r w:rsidDel="00000000" w:rsidR="00000000" w:rsidRPr="00000000">
        <w:rPr>
          <w:rtl w:val="0"/>
        </w:rPr>
      </w:r>
    </w:p>
    <w:p w:rsidR="00000000" w:rsidDel="00000000" w:rsidP="00000000" w:rsidRDefault="00000000" w:rsidRPr="00000000" w14:paraId="00000006">
      <w:pPr>
        <w:spacing w:line="240" w:lineRule="auto"/>
        <w:rPr>
          <w:rFonts w:ascii="Nunito Sans" w:cs="Nunito Sans" w:eastAsia="Nunito Sans" w:hAnsi="Nunito Sans"/>
          <w:sz w:val="24"/>
          <w:szCs w:val="24"/>
        </w:rPr>
      </w:pPr>
      <w:r w:rsidDel="00000000" w:rsidR="00000000" w:rsidRPr="00000000">
        <w:rPr>
          <w:rFonts w:ascii="Nunito Sans" w:cs="Nunito Sans" w:eastAsia="Nunito Sans" w:hAnsi="Nunito Sans"/>
          <w:sz w:val="24"/>
          <w:szCs w:val="24"/>
          <w:rtl w:val="0"/>
        </w:rPr>
        <w:t xml:space="preserve">The health and wellbeing of the human population and all life on the planet, regardless of its proximity to the Ocean, is dependent on the health and functioning of the Ocean and its cycles.</w:t>
      </w:r>
    </w:p>
    <w:p w:rsidR="00000000" w:rsidDel="00000000" w:rsidP="00000000" w:rsidRDefault="00000000" w:rsidRPr="00000000" w14:paraId="00000007">
      <w:pPr>
        <w:spacing w:line="240" w:lineRule="auto"/>
        <w:rPr>
          <w:rFonts w:ascii="Nunito Sans" w:cs="Nunito Sans" w:eastAsia="Nunito Sans" w:hAnsi="Nunito Sans"/>
          <w:sz w:val="24"/>
          <w:szCs w:val="24"/>
          <w:highlight w:val="white"/>
        </w:rPr>
      </w:pPr>
      <w:r w:rsidDel="00000000" w:rsidR="00000000" w:rsidRPr="00000000">
        <w:rPr>
          <w:rtl w:val="0"/>
        </w:rPr>
      </w:r>
    </w:p>
    <w:p w:rsidR="00000000" w:rsidDel="00000000" w:rsidP="00000000" w:rsidRDefault="00000000" w:rsidRPr="00000000" w14:paraId="00000008">
      <w:pPr>
        <w:spacing w:line="240" w:lineRule="auto"/>
        <w:rPr>
          <w:rFonts w:ascii="Nunito Sans" w:cs="Nunito Sans" w:eastAsia="Nunito Sans" w:hAnsi="Nunito Sans"/>
          <w:sz w:val="24"/>
          <w:szCs w:val="24"/>
          <w:highlight w:val="white"/>
        </w:rPr>
      </w:pPr>
      <w:r w:rsidDel="00000000" w:rsidR="00000000" w:rsidRPr="00000000">
        <w:rPr>
          <w:rFonts w:ascii="Nunito Sans" w:cs="Nunito Sans" w:eastAsia="Nunito Sans" w:hAnsi="Nunito Sans"/>
          <w:sz w:val="24"/>
          <w:szCs w:val="24"/>
          <w:rtl w:val="0"/>
        </w:rPr>
        <w:t xml:space="preserve">There have been decades of overfishing, pollution and extractive activities that are expanding further and deeper. The added pressure caused by climate change and ocean acidification means that protecting marine ecosystems and the High Seas is now more important than ever before. </w:t>
      </w:r>
      <w:r w:rsidDel="00000000" w:rsidR="00000000" w:rsidRPr="00000000">
        <w:rPr>
          <w:rFonts w:ascii="Nunito Sans" w:cs="Nunito Sans" w:eastAsia="Nunito Sans" w:hAnsi="Nunito Sans"/>
          <w:sz w:val="24"/>
          <w:szCs w:val="24"/>
          <w:highlight w:val="white"/>
          <w:rtl w:val="0"/>
        </w:rPr>
        <w:t xml:space="preserve">However, to date, the international legal system has been unsuccessful in addressing and preventing the deterioration of marine ecosystems and the threats to biodiversity, in large part due to their flawed highly anthropocentric purpose. </w:t>
      </w:r>
    </w:p>
    <w:p w:rsidR="00000000" w:rsidDel="00000000" w:rsidP="00000000" w:rsidRDefault="00000000" w:rsidRPr="00000000" w14:paraId="00000009">
      <w:pPr>
        <w:spacing w:line="240" w:lineRule="auto"/>
        <w:rPr>
          <w:rFonts w:ascii="Nunito Sans" w:cs="Nunito Sans" w:eastAsia="Nunito Sans" w:hAnsi="Nunito Sans"/>
          <w:sz w:val="24"/>
          <w:szCs w:val="24"/>
          <w:highlight w:val="white"/>
        </w:rPr>
      </w:pPr>
      <w:r w:rsidDel="00000000" w:rsidR="00000000" w:rsidRPr="00000000">
        <w:rPr>
          <w:rtl w:val="0"/>
        </w:rPr>
      </w:r>
    </w:p>
    <w:p w:rsidR="00000000" w:rsidDel="00000000" w:rsidP="00000000" w:rsidRDefault="00000000" w:rsidRPr="00000000" w14:paraId="0000000A">
      <w:pPr>
        <w:spacing w:line="240" w:lineRule="auto"/>
        <w:rPr>
          <w:rFonts w:ascii="Nunito Sans" w:cs="Nunito Sans" w:eastAsia="Nunito Sans" w:hAnsi="Nunito Sans"/>
          <w:sz w:val="24"/>
          <w:szCs w:val="24"/>
          <w:highlight w:val="white"/>
        </w:rPr>
      </w:pPr>
      <w:r w:rsidDel="00000000" w:rsidR="00000000" w:rsidRPr="00000000">
        <w:rPr>
          <w:rFonts w:ascii="Nunito Sans" w:cs="Nunito Sans" w:eastAsia="Nunito Sans" w:hAnsi="Nunito Sans"/>
          <w:sz w:val="24"/>
          <w:szCs w:val="24"/>
          <w:highlight w:val="white"/>
          <w:rtl w:val="0"/>
        </w:rPr>
        <w:t xml:space="preserve">As expanded upon in ELC’s recommendation, we must:</w:t>
      </w:r>
    </w:p>
    <w:p w:rsidR="00000000" w:rsidDel="00000000" w:rsidP="00000000" w:rsidRDefault="00000000" w:rsidRPr="00000000" w14:paraId="0000000B">
      <w:pPr>
        <w:numPr>
          <w:ilvl w:val="0"/>
          <w:numId w:val="1"/>
        </w:numPr>
        <w:spacing w:line="240" w:lineRule="auto"/>
        <w:ind w:left="720" w:hanging="360"/>
        <w:rPr>
          <w:rFonts w:ascii="Nunito Sans" w:cs="Nunito Sans" w:eastAsia="Nunito Sans" w:hAnsi="Nunito Sans"/>
          <w:sz w:val="24"/>
          <w:szCs w:val="24"/>
          <w:highlight w:val="white"/>
        </w:rPr>
      </w:pPr>
      <w:r w:rsidDel="00000000" w:rsidR="00000000" w:rsidRPr="00000000">
        <w:rPr>
          <w:rFonts w:ascii="Nunito Sans" w:cs="Nunito Sans" w:eastAsia="Nunito Sans" w:hAnsi="Nunito Sans"/>
          <w:sz w:val="24"/>
          <w:szCs w:val="24"/>
          <w:highlight w:val="white"/>
          <w:rtl w:val="0"/>
        </w:rPr>
        <w:t xml:space="preserve">Adopt an ecocentric approach to conservation; we do not own the Ocean and it is not a resource with value determined by human utility and benefit;</w:t>
      </w:r>
    </w:p>
    <w:p w:rsidR="00000000" w:rsidDel="00000000" w:rsidP="00000000" w:rsidRDefault="00000000" w:rsidRPr="00000000" w14:paraId="0000000C">
      <w:pPr>
        <w:numPr>
          <w:ilvl w:val="0"/>
          <w:numId w:val="1"/>
        </w:numPr>
        <w:spacing w:line="240" w:lineRule="auto"/>
        <w:ind w:left="720" w:hanging="360"/>
        <w:rPr>
          <w:rFonts w:ascii="Nunito Sans" w:cs="Nunito Sans" w:eastAsia="Nunito Sans" w:hAnsi="Nunito Sans"/>
          <w:sz w:val="24"/>
          <w:szCs w:val="24"/>
          <w:highlight w:val="white"/>
        </w:rPr>
      </w:pPr>
      <w:r w:rsidDel="00000000" w:rsidR="00000000" w:rsidRPr="00000000">
        <w:rPr>
          <w:rFonts w:ascii="Nunito Sans" w:cs="Nunito Sans" w:eastAsia="Nunito Sans" w:hAnsi="Nunito Sans"/>
          <w:sz w:val="24"/>
          <w:szCs w:val="24"/>
          <w:highlight w:val="white"/>
          <w:rtl w:val="0"/>
        </w:rPr>
        <w:t xml:space="preserve">Recognize the human responsibility to protect the Ocean. With rights to the Ocean, comes reciprocal responsibilities; and</w:t>
      </w:r>
    </w:p>
    <w:p w:rsidR="00000000" w:rsidDel="00000000" w:rsidP="00000000" w:rsidRDefault="00000000" w:rsidRPr="00000000" w14:paraId="0000000D">
      <w:pPr>
        <w:numPr>
          <w:ilvl w:val="0"/>
          <w:numId w:val="1"/>
        </w:numPr>
        <w:spacing w:line="240" w:lineRule="auto"/>
        <w:ind w:left="720" w:hanging="360"/>
        <w:rPr>
          <w:rFonts w:ascii="Nunito Sans" w:cs="Nunito Sans" w:eastAsia="Nunito Sans" w:hAnsi="Nunito Sans"/>
          <w:sz w:val="24"/>
          <w:szCs w:val="24"/>
          <w:highlight w:val="white"/>
        </w:rPr>
      </w:pPr>
      <w:r w:rsidDel="00000000" w:rsidR="00000000" w:rsidRPr="00000000">
        <w:rPr>
          <w:rFonts w:ascii="Nunito Sans" w:cs="Nunito Sans" w:eastAsia="Nunito Sans" w:hAnsi="Nunito Sans"/>
          <w:sz w:val="24"/>
          <w:szCs w:val="24"/>
          <w:highlight w:val="white"/>
          <w:rtl w:val="0"/>
        </w:rPr>
        <w:t xml:space="preserve">Consider the Ocean as an interest and stakeholder in negotiations and in the Treaty text. </w:t>
      </w:r>
    </w:p>
    <w:p w:rsidR="00000000" w:rsidDel="00000000" w:rsidP="00000000" w:rsidRDefault="00000000" w:rsidRPr="00000000" w14:paraId="0000000E">
      <w:pPr>
        <w:spacing w:line="240" w:lineRule="auto"/>
        <w:rPr>
          <w:rFonts w:ascii="Nunito Sans" w:cs="Nunito Sans" w:eastAsia="Nunito Sans" w:hAnsi="Nunito Sans"/>
          <w:sz w:val="24"/>
          <w:szCs w:val="24"/>
          <w:highlight w:val="white"/>
        </w:rPr>
      </w:pPr>
      <w:r w:rsidDel="00000000" w:rsidR="00000000" w:rsidRPr="00000000">
        <w:rPr>
          <w:rtl w:val="0"/>
        </w:rPr>
      </w:r>
    </w:p>
    <w:p w:rsidR="00000000" w:rsidDel="00000000" w:rsidP="00000000" w:rsidRDefault="00000000" w:rsidRPr="00000000" w14:paraId="0000000F">
      <w:pPr>
        <w:spacing w:line="240" w:lineRule="auto"/>
        <w:rPr>
          <w:rFonts w:ascii="Nunito Sans" w:cs="Nunito Sans" w:eastAsia="Nunito Sans" w:hAnsi="Nunito Sans"/>
          <w:sz w:val="24"/>
          <w:szCs w:val="24"/>
          <w:highlight w:val="white"/>
        </w:rPr>
      </w:pPr>
      <w:r w:rsidDel="00000000" w:rsidR="00000000" w:rsidRPr="00000000">
        <w:rPr>
          <w:rFonts w:ascii="Nunito Sans" w:cs="Nunito Sans" w:eastAsia="Nunito Sans" w:hAnsi="Nunito Sans"/>
          <w:sz w:val="24"/>
          <w:szCs w:val="24"/>
          <w:highlight w:val="white"/>
          <w:rtl w:val="0"/>
        </w:rPr>
        <w:t xml:space="preserve">We support ELC’s recommendation because we need transformative change -- not business as usual. Experts and organizations worldwide have been calling on us to evolve and shift our approach to conservation for decades. We must act now and swiftly in order to fundamentally change our relationship with the Ocean. Taking into account and applying ELC’s recommendation will allow us to do so.</w:t>
      </w:r>
    </w:p>
    <w:p w:rsidR="00000000" w:rsidDel="00000000" w:rsidP="00000000" w:rsidRDefault="00000000" w:rsidRPr="00000000" w14:paraId="00000010">
      <w:pPr>
        <w:spacing w:line="240" w:lineRule="auto"/>
        <w:rPr>
          <w:rFonts w:ascii="Nunito Sans" w:cs="Nunito Sans" w:eastAsia="Nunito Sans" w:hAnsi="Nunito Sans"/>
          <w:sz w:val="24"/>
          <w:szCs w:val="24"/>
          <w:highlight w:val="white"/>
        </w:rPr>
      </w:pPr>
      <w:r w:rsidDel="00000000" w:rsidR="00000000" w:rsidRPr="00000000">
        <w:rPr>
          <w:rtl w:val="0"/>
        </w:rPr>
      </w:r>
    </w:p>
    <w:p w:rsidR="00000000" w:rsidDel="00000000" w:rsidP="00000000" w:rsidRDefault="00000000" w:rsidRPr="00000000" w14:paraId="00000011">
      <w:pPr>
        <w:spacing w:line="240" w:lineRule="auto"/>
        <w:rPr>
          <w:rFonts w:ascii="Nunito Sans" w:cs="Nunito Sans" w:eastAsia="Nunito Sans" w:hAnsi="Nunito Sans"/>
          <w:sz w:val="24"/>
          <w:szCs w:val="24"/>
          <w:highlight w:val="white"/>
        </w:rPr>
      </w:pPr>
      <w:r w:rsidDel="00000000" w:rsidR="00000000" w:rsidRPr="00000000">
        <w:rPr>
          <w:rFonts w:ascii="Nunito Sans" w:cs="Nunito Sans" w:eastAsia="Nunito Sans" w:hAnsi="Nunito Sans"/>
          <w:sz w:val="24"/>
          <w:szCs w:val="24"/>
          <w:highlight w:val="white"/>
          <w:rtl w:val="0"/>
        </w:rPr>
        <w:t xml:space="preserve">On behalf of people and planet,</w:t>
      </w:r>
    </w:p>
    <w:p w:rsidR="00000000" w:rsidDel="00000000" w:rsidP="00000000" w:rsidRDefault="00000000" w:rsidRPr="00000000" w14:paraId="00000012">
      <w:pPr>
        <w:spacing w:line="240" w:lineRule="auto"/>
        <w:rPr>
          <w:rFonts w:ascii="Nunito Sans" w:cs="Nunito Sans" w:eastAsia="Nunito Sans" w:hAnsi="Nunito Sans"/>
          <w:sz w:val="24"/>
          <w:szCs w:val="24"/>
          <w:highlight w:val="white"/>
        </w:rPr>
      </w:pPr>
      <w:r w:rsidDel="00000000" w:rsidR="00000000" w:rsidRPr="00000000">
        <w:rPr>
          <w:rtl w:val="0"/>
        </w:rPr>
      </w:r>
    </w:p>
    <w:p w:rsidR="00000000" w:rsidDel="00000000" w:rsidP="00000000" w:rsidRDefault="00000000" w:rsidRPr="00000000" w14:paraId="00000013">
      <w:pPr>
        <w:spacing w:line="240" w:lineRule="auto"/>
        <w:rPr>
          <w:rFonts w:ascii="Nunito Sans" w:cs="Nunito Sans" w:eastAsia="Nunito Sans" w:hAnsi="Nunito Sans"/>
          <w:sz w:val="24"/>
          <w:szCs w:val="24"/>
          <w:highlight w:val="yellow"/>
        </w:rPr>
      </w:pPr>
      <w:r w:rsidDel="00000000" w:rsidR="00000000" w:rsidRPr="00000000">
        <w:rPr>
          <w:rFonts w:ascii="Nunito Sans" w:cs="Nunito Sans" w:eastAsia="Nunito Sans" w:hAnsi="Nunito Sans"/>
          <w:sz w:val="24"/>
          <w:szCs w:val="24"/>
          <w:highlight w:val="yellow"/>
          <w:rtl w:val="0"/>
        </w:rPr>
        <w:t xml:space="preserve">[Name]</w:t>
      </w:r>
    </w:p>
    <w:p w:rsidR="00000000" w:rsidDel="00000000" w:rsidP="00000000" w:rsidRDefault="00000000" w:rsidRPr="00000000" w14:paraId="00000014">
      <w:pPr>
        <w:spacing w:line="240" w:lineRule="auto"/>
        <w:rPr>
          <w:rFonts w:ascii="Nunito Sans" w:cs="Nunito Sans" w:eastAsia="Nunito Sans" w:hAnsi="Nunito Sans"/>
          <w:color w:val="222222"/>
          <w:sz w:val="24"/>
          <w:szCs w:val="24"/>
          <w:highlight w:val="white"/>
        </w:rPr>
      </w:pPr>
      <w:r w:rsidDel="00000000" w:rsidR="00000000" w:rsidRPr="00000000">
        <w:rPr>
          <w:rtl w:val="0"/>
        </w:rPr>
      </w:r>
    </w:p>
    <w:p w:rsidR="00000000" w:rsidDel="00000000" w:rsidP="00000000" w:rsidRDefault="00000000" w:rsidRPr="00000000" w14:paraId="00000015">
      <w:pPr>
        <w:spacing w:line="240" w:lineRule="auto"/>
        <w:rPr>
          <w:rFonts w:ascii="Nunito Sans" w:cs="Nunito Sans" w:eastAsia="Nunito Sans" w:hAnsi="Nunito Sans"/>
          <w:color w:val="222222"/>
          <w:sz w:val="24"/>
          <w:szCs w:val="24"/>
          <w:highlight w:val="white"/>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hd w:fill="ffffff" w:val="clear"/>
      <w:spacing w:line="240" w:lineRule="auto"/>
      <w:rPr>
        <w:rFonts w:ascii="Nunito Sans" w:cs="Nunito Sans" w:eastAsia="Nunito Sans" w:hAnsi="Nunito Sans"/>
        <w:sz w:val="24"/>
        <w:szCs w:val="24"/>
      </w:rPr>
    </w:pPr>
    <w:r w:rsidDel="00000000" w:rsidR="00000000" w:rsidRPr="00000000">
      <w:rPr>
        <w:rFonts w:ascii="Nunito Sans" w:cs="Nunito Sans" w:eastAsia="Nunito Sans" w:hAnsi="Nunito Sans"/>
        <w:sz w:val="24"/>
        <w:szCs w:val="24"/>
        <w:rtl w:val="0"/>
      </w:rPr>
      <w:t xml:space="preserve">To: Elana Mendelson</w:t>
    </w:r>
  </w:p>
  <w:p w:rsidR="00000000" w:rsidDel="00000000" w:rsidP="00000000" w:rsidRDefault="00000000" w:rsidRPr="00000000" w14:paraId="00000017">
    <w:pPr>
      <w:shd w:fill="ffffff" w:val="clear"/>
      <w:spacing w:line="240" w:lineRule="auto"/>
      <w:rPr>
        <w:rFonts w:ascii="Nunito Sans" w:cs="Nunito Sans" w:eastAsia="Nunito Sans" w:hAnsi="Nunito Sans"/>
        <w:sz w:val="24"/>
        <w:szCs w:val="24"/>
      </w:rPr>
    </w:pPr>
    <w:r w:rsidDel="00000000" w:rsidR="00000000" w:rsidRPr="00000000">
      <w:rPr>
        <w:rFonts w:ascii="Nunito Sans" w:cs="Nunito Sans" w:eastAsia="Nunito Sans" w:hAnsi="Nunito Sans"/>
        <w:sz w:val="24"/>
        <w:szCs w:val="24"/>
        <w:rtl w:val="0"/>
      </w:rPr>
      <w:t xml:space="preserve">OES Bureau, Office of Marine Conservation</w:t>
    </w:r>
  </w:p>
  <w:p w:rsidR="00000000" w:rsidDel="00000000" w:rsidP="00000000" w:rsidRDefault="00000000" w:rsidRPr="00000000" w14:paraId="00000018">
    <w:pPr>
      <w:shd w:fill="ffffff" w:val="clear"/>
      <w:spacing w:line="240" w:lineRule="auto"/>
      <w:rPr>
        <w:rFonts w:ascii="Nunito Sans" w:cs="Nunito Sans" w:eastAsia="Nunito Sans" w:hAnsi="Nunito Sans"/>
        <w:sz w:val="24"/>
        <w:szCs w:val="24"/>
      </w:rPr>
    </w:pPr>
    <w:r w:rsidDel="00000000" w:rsidR="00000000" w:rsidRPr="00000000">
      <w:rPr>
        <w:rFonts w:ascii="Nunito Sans" w:cs="Nunito Sans" w:eastAsia="Nunito Sans" w:hAnsi="Nunito Sans"/>
        <w:sz w:val="24"/>
        <w:szCs w:val="24"/>
        <w:rtl w:val="0"/>
      </w:rPr>
      <w:t xml:space="preserve">U.S. Department of State</w:t>
    </w:r>
  </w:p>
  <w:p w:rsidR="00000000" w:rsidDel="00000000" w:rsidP="00000000" w:rsidRDefault="00000000" w:rsidRPr="00000000" w14:paraId="00000019">
    <w:pPr>
      <w:shd w:fill="ffffff" w:val="clear"/>
      <w:spacing w:line="240" w:lineRule="auto"/>
      <w:rPr>
        <w:rFonts w:ascii="Nunito Sans" w:cs="Nunito Sans" w:eastAsia="Nunito Sans" w:hAnsi="Nunito Sans"/>
        <w:sz w:val="24"/>
        <w:szCs w:val="24"/>
      </w:rPr>
    </w:pPr>
    <w:r w:rsidDel="00000000" w:rsidR="00000000" w:rsidRPr="00000000">
      <w:rPr>
        <w:rFonts w:ascii="Nunito Sans" w:cs="Nunito Sans" w:eastAsia="Nunito Sans" w:hAnsi="Nunito Sans"/>
        <w:sz w:val="24"/>
        <w:szCs w:val="24"/>
        <w:rtl w:val="0"/>
      </w:rPr>
      <w:t xml:space="preserve">Tel: (202) 647-1073</w:t>
    </w:r>
  </w:p>
  <w:p w:rsidR="00000000" w:rsidDel="00000000" w:rsidP="00000000" w:rsidRDefault="00000000" w:rsidRPr="00000000" w14:paraId="0000001A">
    <w:pPr>
      <w:shd w:fill="ffffff" w:val="clear"/>
      <w:spacing w:line="240" w:lineRule="auto"/>
      <w:rPr>
        <w:rFonts w:ascii="Nunito Sans" w:cs="Nunito Sans" w:eastAsia="Nunito Sans" w:hAnsi="Nunito Sans"/>
        <w:sz w:val="24"/>
        <w:szCs w:val="24"/>
        <w:highlight w:val="white"/>
      </w:rPr>
    </w:pPr>
    <w:r w:rsidDel="00000000" w:rsidR="00000000" w:rsidRPr="00000000">
      <w:rPr>
        <w:rFonts w:ascii="Nunito Sans" w:cs="Nunito Sans" w:eastAsia="Nunito Sans" w:hAnsi="Nunito Sans"/>
        <w:sz w:val="24"/>
        <w:szCs w:val="24"/>
        <w:rtl w:val="0"/>
      </w:rPr>
      <w:t xml:space="preserve">E-mail: </w:t>
    </w:r>
    <w:hyperlink r:id="rId1">
      <w:r w:rsidDel="00000000" w:rsidR="00000000" w:rsidRPr="00000000">
        <w:rPr>
          <w:rFonts w:ascii="Nunito Sans" w:cs="Nunito Sans" w:eastAsia="Nunito Sans" w:hAnsi="Nunito Sans"/>
          <w:sz w:val="24"/>
          <w:szCs w:val="24"/>
          <w:rtl w:val="0"/>
        </w:rPr>
        <w:t xml:space="preserve">MendelsonEK@state.gov</w:t>
      </w:r>
    </w:hyperlink>
    <w:r w:rsidDel="00000000" w:rsidR="00000000" w:rsidRPr="00000000">
      <w:rPr>
        <w:rFonts w:ascii="Nunito Sans" w:cs="Nunito Sans" w:eastAsia="Nunito Sans" w:hAnsi="Nunito Sans"/>
        <w:sz w:val="24"/>
        <w:szCs w:val="24"/>
        <w:rtl w:val="0"/>
      </w:rPr>
      <w:t xml:space="preserve">; </w:t>
    </w:r>
    <w:hyperlink r:id="rId2">
      <w:r w:rsidDel="00000000" w:rsidR="00000000" w:rsidRPr="00000000">
        <w:rPr>
          <w:rFonts w:ascii="Nunito Sans" w:cs="Nunito Sans" w:eastAsia="Nunito Sans" w:hAnsi="Nunito Sans"/>
          <w:sz w:val="24"/>
          <w:szCs w:val="24"/>
          <w:highlight w:val="white"/>
          <w:rtl w:val="0"/>
        </w:rPr>
        <w:t xml:space="preserve">Katz-MinkEH@state.gov</w:t>
      </w:r>
    </w:hyperlink>
    <w:r w:rsidDel="00000000" w:rsidR="00000000" w:rsidRPr="00000000">
      <w:rPr>
        <w:rtl w:val="0"/>
      </w:rPr>
    </w:r>
  </w:p>
  <w:p w:rsidR="00000000" w:rsidDel="00000000" w:rsidP="00000000" w:rsidRDefault="00000000" w:rsidRPr="00000000" w14:paraId="0000001B">
    <w:pPr>
      <w:shd w:fill="ffffff" w:val="clear"/>
      <w:spacing w:line="240" w:lineRule="auto"/>
      <w:rPr>
        <w:rFonts w:ascii="Nunito Sans" w:cs="Nunito Sans" w:eastAsia="Nunito Sans" w:hAnsi="Nunito Sans"/>
        <w:sz w:val="24"/>
        <w:szCs w:val="24"/>
        <w:highlight w:val="yellow"/>
      </w:rPr>
    </w:pPr>
    <w:r w:rsidDel="00000000" w:rsidR="00000000" w:rsidRPr="00000000">
      <w:rPr>
        <w:rFonts w:ascii="Nunito Sans" w:cs="Nunito Sans" w:eastAsia="Nunito Sans" w:hAnsi="Nunito Sans"/>
        <w:sz w:val="24"/>
        <w:szCs w:val="24"/>
        <w:highlight w:val="yellow"/>
        <w:rtl w:val="0"/>
      </w:rPr>
      <w:t xml:space="preserve">Date: [Fill in]</w:t>
    </w:r>
  </w:p>
  <w:p w:rsidR="00000000" w:rsidDel="00000000" w:rsidP="00000000" w:rsidRDefault="00000000" w:rsidRPr="00000000" w14:paraId="0000001C">
    <w:pPr>
      <w:shd w:fill="ffffff" w:val="clear"/>
      <w:spacing w:line="240" w:lineRule="auto"/>
      <w:rPr>
        <w:rFonts w:ascii="Nunito Sans" w:cs="Nunito Sans" w:eastAsia="Nunito Sans" w:hAnsi="Nunito Sans"/>
        <w:sz w:val="24"/>
        <w:szCs w:val="24"/>
        <w:highlight w:val="white"/>
      </w:rPr>
    </w:pPr>
    <w:r w:rsidDel="00000000" w:rsidR="00000000" w:rsidRPr="00000000">
      <w:rPr>
        <w:rFonts w:ascii="Nunito Sans" w:cs="Nunito Sans" w:eastAsia="Nunito Sans" w:hAnsi="Nunito Sans"/>
        <w:sz w:val="24"/>
        <w:szCs w:val="24"/>
        <w:highlight w:val="white"/>
        <w:rtl w:val="0"/>
      </w:rPr>
      <w:t xml:space="preserve">Re: Comment Letter regarding U.S. position in BBNJ Negotiations (</w:t>
    </w:r>
    <w:r w:rsidDel="00000000" w:rsidR="00000000" w:rsidRPr="00000000">
      <w:rPr>
        <w:rtl w:val="0"/>
      </w:rPr>
      <w:t xml:space="preserve">(85 FR 6010)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unitoSans-regular.ttf"/><Relationship Id="rId2" Type="http://schemas.openxmlformats.org/officeDocument/2006/relationships/font" Target="fonts/NunitoSans-bold.ttf"/><Relationship Id="rId3" Type="http://schemas.openxmlformats.org/officeDocument/2006/relationships/font" Target="fonts/NunitoSans-italic.ttf"/><Relationship Id="rId4" Type="http://schemas.openxmlformats.org/officeDocument/2006/relationships/font" Target="fonts/NunitoSans-boldItalic.ttf"/></Relationships>
</file>

<file path=word/_rels/header1.xml.rels><?xml version="1.0" encoding="UTF-8" standalone="yes"?><Relationships xmlns="http://schemas.openxmlformats.org/package/2006/relationships"><Relationship Id="rId1" Type="http://schemas.openxmlformats.org/officeDocument/2006/relationships/hyperlink" Target="mailto:MendelsonEK@state.gov" TargetMode="External"/><Relationship Id="rId2" Type="http://schemas.openxmlformats.org/officeDocument/2006/relationships/hyperlink" Target="mailto:Katz-MinkEH@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